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top w:w="15" w:type="dxa"/>
          <w:left w:w="15" w:type="dxa"/>
          <w:bottom w:w="15" w:type="dxa"/>
          <w:right w:w="15" w:type="dxa"/>
        </w:tblCellMar>
        <w:tblLook w:val="04A0" w:firstRow="1" w:lastRow="0" w:firstColumn="1" w:lastColumn="0" w:noHBand="0" w:noVBand="1"/>
      </w:tblPr>
      <w:tblGrid>
        <w:gridCol w:w="7350"/>
        <w:gridCol w:w="6608"/>
      </w:tblGrid>
      <w:tr w:rsidR="00A90D3C" w:rsidRPr="00A90D3C" w14:paraId="4746E717" w14:textId="77777777" w:rsidTr="00A90D3C">
        <w:tc>
          <w:tcPr>
            <w:tcW w:w="0" w:type="auto"/>
            <w:tcMar>
              <w:top w:w="120" w:type="dxa"/>
              <w:left w:w="120" w:type="dxa"/>
              <w:bottom w:w="120" w:type="dxa"/>
              <w:right w:w="120" w:type="dxa"/>
            </w:tcMar>
            <w:vAlign w:val="center"/>
            <w:hideMark/>
          </w:tcPr>
          <w:p w14:paraId="3E229B15" w14:textId="77777777" w:rsidR="00A90D3C" w:rsidRPr="00A90D3C" w:rsidRDefault="00A90D3C" w:rsidP="00A90D3C">
            <w:pPr>
              <w:rPr>
                <w:rFonts w:ascii="思源黑体 CN Medium" w:eastAsia="思源黑体 CN Medium" w:hAnsi="思源黑体 CN Medium"/>
                <w:highlight w:val="yellow"/>
              </w:rPr>
            </w:pPr>
            <w:bookmarkStart w:id="0" w:name="_Hlk237875622"/>
            <w:r w:rsidRPr="00A90D3C">
              <w:rPr>
                <w:rFonts w:ascii="思源黑体 CN Medium" w:eastAsia="思源黑体 CN Medium" w:hAnsi="思源黑体 CN Medium"/>
                <w:b/>
                <w:bCs/>
                <w:highlight w:val="yellow"/>
              </w:rPr>
              <w:t>The Biggest Myths About Emotions &amp; How to Weaken Their Grip</w:t>
            </w:r>
          </w:p>
        </w:tc>
        <w:tc>
          <w:tcPr>
            <w:tcW w:w="0" w:type="auto"/>
            <w:tcMar>
              <w:top w:w="120" w:type="dxa"/>
              <w:left w:w="120" w:type="dxa"/>
              <w:bottom w:w="120" w:type="dxa"/>
              <w:right w:w="120" w:type="dxa"/>
            </w:tcMar>
            <w:vAlign w:val="center"/>
            <w:hideMark/>
          </w:tcPr>
          <w:p w14:paraId="50A439B6" w14:textId="77777777" w:rsidR="00A90D3C" w:rsidRPr="00A90D3C" w:rsidRDefault="00A90D3C" w:rsidP="00A90D3C">
            <w:pPr>
              <w:rPr>
                <w:rFonts w:ascii="思源黑体 CN Medium" w:eastAsia="思源黑体 CN Medium" w:hAnsi="思源黑体 CN Medium"/>
                <w:highlight w:val="yellow"/>
              </w:rPr>
            </w:pPr>
            <w:r w:rsidRPr="00A90D3C">
              <w:rPr>
                <w:rFonts w:ascii="思源黑体 CN Medium" w:eastAsia="思源黑体 CN Medium" w:hAnsi="思源黑体 CN Medium"/>
                <w:b/>
                <w:bCs/>
                <w:highlight w:val="yellow"/>
              </w:rPr>
              <w:t>关于情绪最大的几大迷思，以及如何削弱情绪对你的掌控</w:t>
            </w:r>
          </w:p>
        </w:tc>
      </w:tr>
      <w:bookmarkEnd w:id="0"/>
      <w:tr w:rsidR="00A90D3C" w:rsidRPr="00A90D3C" w14:paraId="31019D75" w14:textId="77777777" w:rsidTr="00A90D3C">
        <w:tc>
          <w:tcPr>
            <w:tcW w:w="0" w:type="auto"/>
            <w:tcMar>
              <w:top w:w="120" w:type="dxa"/>
              <w:left w:w="120" w:type="dxa"/>
              <w:bottom w:w="120" w:type="dxa"/>
              <w:right w:w="120" w:type="dxa"/>
            </w:tcMar>
            <w:vAlign w:val="center"/>
            <w:hideMark/>
          </w:tcPr>
          <w:p w14:paraId="061C2D62"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Where do emotions live? The answer may surprise you.</w:t>
            </w:r>
          </w:p>
        </w:tc>
        <w:tc>
          <w:tcPr>
            <w:tcW w:w="0" w:type="auto"/>
            <w:tcMar>
              <w:top w:w="120" w:type="dxa"/>
              <w:left w:w="120" w:type="dxa"/>
              <w:bottom w:w="120" w:type="dxa"/>
              <w:right w:w="120" w:type="dxa"/>
            </w:tcMar>
            <w:vAlign w:val="center"/>
            <w:hideMark/>
          </w:tcPr>
          <w:p w14:paraId="0205BBC8" w14:textId="60CE3252" w:rsidR="00A90D3C" w:rsidRPr="00A90D3C" w:rsidRDefault="00887369" w:rsidP="00A90D3C">
            <w:pPr>
              <w:rPr>
                <w:rFonts w:ascii="思源黑体 CN Medium" w:eastAsia="思源黑体 CN Medium" w:hAnsi="思源黑体 CN Medium"/>
              </w:rPr>
            </w:pPr>
            <w:r>
              <w:rPr>
                <w:rFonts w:ascii="思源黑体 CN Medium" w:eastAsia="思源黑体 CN Medium" w:hAnsi="思源黑体 CN Medium" w:hint="eastAsia"/>
              </w:rPr>
              <w:t>——</w:t>
            </w:r>
            <w:r w:rsidR="00A90D3C" w:rsidRPr="00A90D3C">
              <w:rPr>
                <w:rFonts w:ascii="思源黑体 CN Medium" w:eastAsia="思源黑体 CN Medium" w:hAnsi="思源黑体 CN Medium"/>
              </w:rPr>
              <w:t>情绪寄居在何处？答案或许会出乎你的意料。</w:t>
            </w:r>
          </w:p>
        </w:tc>
      </w:tr>
      <w:tr w:rsidR="00A90D3C" w:rsidRPr="00A90D3C" w14:paraId="6B1E01D8" w14:textId="77777777" w:rsidTr="00A90D3C">
        <w:tc>
          <w:tcPr>
            <w:tcW w:w="0" w:type="auto"/>
            <w:tcMar>
              <w:top w:w="120" w:type="dxa"/>
              <w:left w:w="120" w:type="dxa"/>
              <w:bottom w:w="120" w:type="dxa"/>
              <w:right w:w="120" w:type="dxa"/>
            </w:tcMar>
            <w:vAlign w:val="center"/>
            <w:hideMark/>
          </w:tcPr>
          <w:p w14:paraId="26025505"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Posted September 12, 2013</w:t>
            </w:r>
          </w:p>
        </w:tc>
        <w:tc>
          <w:tcPr>
            <w:tcW w:w="0" w:type="auto"/>
            <w:tcMar>
              <w:top w:w="120" w:type="dxa"/>
              <w:left w:w="120" w:type="dxa"/>
              <w:bottom w:w="120" w:type="dxa"/>
              <w:right w:w="120" w:type="dxa"/>
            </w:tcMar>
            <w:vAlign w:val="center"/>
            <w:hideMark/>
          </w:tcPr>
          <w:p w14:paraId="42845E2F"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发布于 2013 年 9 月 12 日</w:t>
            </w:r>
          </w:p>
        </w:tc>
      </w:tr>
      <w:tr w:rsidR="00A90D3C" w:rsidRPr="00A90D3C" w14:paraId="4E193995" w14:textId="77777777" w:rsidTr="00A90D3C">
        <w:tc>
          <w:tcPr>
            <w:tcW w:w="0" w:type="auto"/>
            <w:tcMar>
              <w:top w:w="120" w:type="dxa"/>
              <w:left w:w="120" w:type="dxa"/>
              <w:bottom w:w="120" w:type="dxa"/>
              <w:right w:w="120" w:type="dxa"/>
            </w:tcMar>
            <w:vAlign w:val="center"/>
            <w:hideMark/>
          </w:tcPr>
          <w:p w14:paraId="7939B453" w14:textId="6F1A62C8" w:rsidR="00A90D3C" w:rsidRPr="00A90D3C" w:rsidRDefault="00A90D3C" w:rsidP="00A90D3C">
            <w:pPr>
              <w:rPr>
                <w:rFonts w:ascii="思源黑体 CN Medium" w:eastAsia="思源黑体 CN Medium" w:hAnsi="思源黑体 CN Medium"/>
                <w:highlight w:val="yellow"/>
              </w:rPr>
            </w:pPr>
            <w:r w:rsidRPr="00A90D3C">
              <w:rPr>
                <w:rFonts w:ascii="思源黑体 CN Medium" w:eastAsia="思源黑体 CN Medium" w:hAnsi="思源黑体 CN Medium" w:hint="eastAsia"/>
                <w:highlight w:val="yellow"/>
              </w:rPr>
              <w:t>原文</w:t>
            </w:r>
          </w:p>
        </w:tc>
        <w:tc>
          <w:tcPr>
            <w:tcW w:w="0" w:type="auto"/>
            <w:tcMar>
              <w:top w:w="120" w:type="dxa"/>
              <w:left w:w="120" w:type="dxa"/>
              <w:bottom w:w="120" w:type="dxa"/>
              <w:right w:w="120" w:type="dxa"/>
            </w:tcMar>
            <w:vAlign w:val="center"/>
            <w:hideMark/>
          </w:tcPr>
          <w:p w14:paraId="35C7D3E8" w14:textId="55BDCD48" w:rsidR="00A90D3C" w:rsidRPr="00A90D3C" w:rsidRDefault="00A90D3C" w:rsidP="00A90D3C">
            <w:pPr>
              <w:rPr>
                <w:rFonts w:ascii="思源黑体 CN Medium" w:eastAsia="思源黑体 CN Medium" w:hAnsi="思源黑体 CN Medium"/>
                <w:highlight w:val="yellow"/>
              </w:rPr>
            </w:pPr>
            <w:r w:rsidRPr="00A90D3C">
              <w:rPr>
                <w:rFonts w:ascii="思源黑体 CN Medium" w:eastAsia="思源黑体 CN Medium" w:hAnsi="思源黑体 CN Medium"/>
                <w:b/>
                <w:bCs/>
                <w:highlight w:val="yellow"/>
              </w:rPr>
              <w:t>中文</w:t>
            </w:r>
          </w:p>
        </w:tc>
      </w:tr>
      <w:tr w:rsidR="00A90D3C" w:rsidRPr="00A90D3C" w14:paraId="0B508DFC" w14:textId="77777777" w:rsidTr="00CC5DE9">
        <w:tc>
          <w:tcPr>
            <w:tcW w:w="0" w:type="auto"/>
            <w:tcMar>
              <w:top w:w="120" w:type="dxa"/>
              <w:left w:w="120" w:type="dxa"/>
              <w:bottom w:w="120" w:type="dxa"/>
              <w:right w:w="120" w:type="dxa"/>
            </w:tcMar>
            <w:vAlign w:val="center"/>
            <w:hideMark/>
          </w:tcPr>
          <w:p w14:paraId="38C2DBDA"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With all the chatter about emotions and the brain, you might think that neuroscience is the only exciting frontier in the study of human emotionality. You’d be wrong, though.</w:t>
            </w:r>
          </w:p>
        </w:tc>
        <w:tc>
          <w:tcPr>
            <w:tcW w:w="0" w:type="auto"/>
            <w:tcMar>
              <w:top w:w="120" w:type="dxa"/>
              <w:left w:w="120" w:type="dxa"/>
              <w:bottom w:w="120" w:type="dxa"/>
              <w:right w:w="120" w:type="dxa"/>
            </w:tcMar>
            <w:hideMark/>
          </w:tcPr>
          <w:p w14:paraId="2679020E" w14:textId="77777777" w:rsidR="00A90D3C" w:rsidRPr="00A90D3C" w:rsidRDefault="00A90D3C" w:rsidP="00CC5DE9">
            <w:pPr>
              <w:rPr>
                <w:rFonts w:ascii="思源黑体 CN Medium" w:eastAsia="思源黑体 CN Medium" w:hAnsi="思源黑体 CN Medium"/>
              </w:rPr>
            </w:pPr>
            <w:r w:rsidRPr="00A90D3C">
              <w:rPr>
                <w:rFonts w:ascii="思源黑体 CN Medium" w:eastAsia="思源黑体 CN Medium" w:hAnsi="思源黑体 CN Medium"/>
              </w:rPr>
              <w:t>到处都在讨论情绪与大脑，你或许会以为，神经科学是人类情绪研究领域唯一激动人心的前沿方向。但你错了。</w:t>
            </w:r>
          </w:p>
        </w:tc>
      </w:tr>
      <w:tr w:rsidR="00A90D3C" w:rsidRPr="00A90D3C" w14:paraId="75DB7BAC" w14:textId="77777777" w:rsidTr="00A90D3C">
        <w:tc>
          <w:tcPr>
            <w:tcW w:w="0" w:type="auto"/>
            <w:tcMar>
              <w:top w:w="120" w:type="dxa"/>
              <w:left w:w="120" w:type="dxa"/>
              <w:bottom w:w="120" w:type="dxa"/>
              <w:right w:w="120" w:type="dxa"/>
            </w:tcMar>
            <w:vAlign w:val="center"/>
            <w:hideMark/>
          </w:tcPr>
          <w:p w14:paraId="6D6963CA"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Just as busy are the social psychologists, the relational therapists, and the postmodern and the CHAT (cultural</w:t>
            </w:r>
            <w:r w:rsidRPr="00A90D3C">
              <w:rPr>
                <w:rFonts w:ascii="思源黑体 CN Medium" w:eastAsia="思源黑体 CN Medium" w:hAnsi="思源黑体 CN Medium"/>
              </w:rPr>
              <w:noBreakHyphen/>
              <w:t xml:space="preserve">historical activity theory) theorists. As one of them, I can share some of the latest thinking about our emotional lives. A lot of it goes against the dominant view and while </w:t>
            </w:r>
            <w:r w:rsidRPr="00A90D3C">
              <w:rPr>
                <w:rFonts w:ascii="思源黑体 CN Medium" w:eastAsia="思源黑体 CN Medium" w:hAnsi="思源黑体 CN Medium"/>
              </w:rPr>
              <w:lastRenderedPageBreak/>
              <w:t>I won’t shatter the major myths about emotion that run rampant, I might at least weaken them a bit.</w:t>
            </w:r>
          </w:p>
        </w:tc>
        <w:tc>
          <w:tcPr>
            <w:tcW w:w="0" w:type="auto"/>
            <w:tcMar>
              <w:top w:w="120" w:type="dxa"/>
              <w:left w:w="120" w:type="dxa"/>
              <w:bottom w:w="120" w:type="dxa"/>
              <w:right w:w="120" w:type="dxa"/>
            </w:tcMar>
            <w:vAlign w:val="center"/>
            <w:hideMark/>
          </w:tcPr>
          <w:p w14:paraId="7F26280D"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lastRenderedPageBreak/>
              <w:t>社会心理学家、关系取向治疗师，以及后现代理论、文化</w:t>
            </w:r>
            <w:r w:rsidRPr="00A90D3C">
              <w:rPr>
                <w:rFonts w:ascii="思源黑体 CN Medium" w:eastAsia="思源黑体 CN Medium" w:hAnsi="思源黑体 CN Medium"/>
              </w:rPr>
              <w:noBreakHyphen/>
              <w:t>历史活动理论（CHAT）的研究者们，同样在这片领域深耕。作为其中一员，我想分享一些关于情绪生活的最新思考。其中不少观点和主流看法相悖。我虽无法彻底破除广为流传的那些情绪迷思，但至少可以稍稍削弱它们</w:t>
            </w:r>
            <w:r w:rsidRPr="00A90D3C">
              <w:rPr>
                <w:rFonts w:ascii="思源黑体 CN Medium" w:eastAsia="思源黑体 CN Medium" w:hAnsi="思源黑体 CN Medium"/>
              </w:rPr>
              <w:lastRenderedPageBreak/>
              <w:t>的影响力。</w:t>
            </w:r>
          </w:p>
        </w:tc>
      </w:tr>
      <w:tr w:rsidR="00A90D3C" w:rsidRPr="00A90D3C" w14:paraId="725805C3" w14:textId="77777777" w:rsidTr="00A90D3C">
        <w:tc>
          <w:tcPr>
            <w:tcW w:w="0" w:type="auto"/>
            <w:tcMar>
              <w:top w:w="120" w:type="dxa"/>
              <w:left w:w="120" w:type="dxa"/>
              <w:bottom w:w="120" w:type="dxa"/>
              <w:right w:w="120" w:type="dxa"/>
            </w:tcMar>
            <w:vAlign w:val="center"/>
            <w:hideMark/>
          </w:tcPr>
          <w:p w14:paraId="66F43756"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lastRenderedPageBreak/>
              <w:t>Emotions are an activity, a form of life. If they’re “located” anywhere, they’re in the world, not in our heads.</w:t>
            </w:r>
          </w:p>
        </w:tc>
        <w:tc>
          <w:tcPr>
            <w:tcW w:w="0" w:type="auto"/>
            <w:tcMar>
              <w:top w:w="120" w:type="dxa"/>
              <w:left w:w="120" w:type="dxa"/>
              <w:bottom w:w="120" w:type="dxa"/>
              <w:right w:w="120" w:type="dxa"/>
            </w:tcMar>
            <w:vAlign w:val="center"/>
            <w:hideMark/>
          </w:tcPr>
          <w:p w14:paraId="41FBC241"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情绪是一种活动，一种生活形式。倘若要说情绪 “坐落” 在某个地方，那它存在于外部世界，而非我们的头脑之中。</w:t>
            </w:r>
          </w:p>
        </w:tc>
      </w:tr>
      <w:tr w:rsidR="00A90D3C" w:rsidRPr="00A90D3C" w14:paraId="727B9337" w14:textId="77777777" w:rsidTr="00CC5DE9">
        <w:tc>
          <w:tcPr>
            <w:tcW w:w="0" w:type="auto"/>
            <w:tcMar>
              <w:top w:w="120" w:type="dxa"/>
              <w:left w:w="120" w:type="dxa"/>
              <w:bottom w:w="120" w:type="dxa"/>
              <w:right w:w="120" w:type="dxa"/>
            </w:tcMar>
            <w:vAlign w:val="center"/>
            <w:hideMark/>
          </w:tcPr>
          <w:p w14:paraId="0449D09F"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Emotions are culturally and socially produced and created. Their meaning is in how they’re being responded to by others and by ourselves—both in the moment and in the ongoing cultural and social history of emotions.</w:t>
            </w:r>
          </w:p>
        </w:tc>
        <w:tc>
          <w:tcPr>
            <w:tcW w:w="0" w:type="auto"/>
            <w:tcMar>
              <w:top w:w="120" w:type="dxa"/>
              <w:left w:w="120" w:type="dxa"/>
              <w:bottom w:w="120" w:type="dxa"/>
              <w:right w:w="120" w:type="dxa"/>
            </w:tcMar>
            <w:hideMark/>
          </w:tcPr>
          <w:p w14:paraId="1ED52866" w14:textId="77777777" w:rsidR="00A90D3C" w:rsidRPr="00A90D3C" w:rsidRDefault="00A90D3C" w:rsidP="00CC5DE9">
            <w:pPr>
              <w:rPr>
                <w:rFonts w:ascii="思源黑体 CN Medium" w:eastAsia="思源黑体 CN Medium" w:hAnsi="思源黑体 CN Medium"/>
              </w:rPr>
            </w:pPr>
            <w:r w:rsidRPr="00A90D3C">
              <w:rPr>
                <w:rFonts w:ascii="思源黑体 CN Medium" w:eastAsia="思源黑体 CN Medium" w:hAnsi="思源黑体 CN Medium"/>
              </w:rPr>
              <w:t>情绪是文化与社会的产物，是被建构出来的。情绪的意义，来源于他人与我们自身对它的回应 —— 既包括当下此刻的回应，也来自情绪绵延不断的社会文化发展史。</w:t>
            </w:r>
          </w:p>
        </w:tc>
      </w:tr>
      <w:tr w:rsidR="00A90D3C" w:rsidRPr="00A90D3C" w14:paraId="395E468A" w14:textId="77777777" w:rsidTr="00A90D3C">
        <w:tc>
          <w:tcPr>
            <w:tcW w:w="0" w:type="auto"/>
            <w:tcMar>
              <w:top w:w="120" w:type="dxa"/>
              <w:left w:w="120" w:type="dxa"/>
              <w:bottom w:w="120" w:type="dxa"/>
              <w:right w:w="120" w:type="dxa"/>
            </w:tcMar>
            <w:vAlign w:val="center"/>
            <w:hideMark/>
          </w:tcPr>
          <w:p w14:paraId="4E2FF1D5"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 xml:space="preserve">The expression “form of life” comes from the philosopher Ludwig Wittgenstein. He was countering the “obsession” philosophers and scientists have for consistency, for having things fit together, </w:t>
            </w:r>
            <w:r w:rsidRPr="00A90D3C">
              <w:rPr>
                <w:rFonts w:ascii="思源黑体 CN Medium" w:eastAsia="思源黑体 CN Medium" w:hAnsi="思源黑体 CN Medium"/>
              </w:rPr>
              <w:lastRenderedPageBreak/>
              <w:t>correspond to one another, and be causally connected—leading them down the dark hole of reductionism from which there was no escape. Here’s an excerpt from Wittgenstein’s writings I especially like. It’s not about emotions per se, but it makes his point rather well and shows his unique style of writing in numbered paragraphs. (I think every therapist should try reading Wittgenstein.)</w:t>
            </w:r>
          </w:p>
        </w:tc>
        <w:tc>
          <w:tcPr>
            <w:tcW w:w="0" w:type="auto"/>
            <w:tcMar>
              <w:top w:w="120" w:type="dxa"/>
              <w:left w:w="120" w:type="dxa"/>
              <w:bottom w:w="120" w:type="dxa"/>
              <w:right w:w="120" w:type="dxa"/>
            </w:tcMar>
            <w:vAlign w:val="center"/>
            <w:hideMark/>
          </w:tcPr>
          <w:p w14:paraId="205D60FB"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lastRenderedPageBreak/>
              <w:t>“生活形式” 这一表述出自哲学家路德维希</w:t>
            </w:r>
            <w:r w:rsidRPr="00A90D3C">
              <w:rPr>
                <w:rFonts w:ascii="思源黑体 CN Medium" w:eastAsia="思源黑体 CN Medium" w:hAnsi="思源黑体 CN Medium" w:cs="微软雅黑" w:hint="eastAsia"/>
              </w:rPr>
              <w:t>・</w:t>
            </w:r>
            <w:r w:rsidRPr="00A90D3C">
              <w:rPr>
                <w:rFonts w:ascii="思源黑体 CN Medium" w:eastAsia="思源黑体 CN Medium" w:hAnsi="思源黑体 CN Medium" w:cs="等线" w:hint="eastAsia"/>
              </w:rPr>
              <w:t>维特根斯坦。当时哲学家与科学家执着于追求逻辑自洽，追求万物彼此契合、相互对应、存在因果关联，这份</w:t>
            </w:r>
            <w:proofErr w:type="gramStart"/>
            <w:r w:rsidRPr="00A90D3C">
              <w:rPr>
                <w:rFonts w:ascii="思源黑体 CN Medium" w:eastAsia="思源黑体 CN Medium" w:hAnsi="思源黑体 CN Medium" w:cs="等线" w:hint="eastAsia"/>
              </w:rPr>
              <w:t>执念将他们</w:t>
            </w:r>
            <w:proofErr w:type="gramEnd"/>
            <w:r w:rsidRPr="00A90D3C">
              <w:rPr>
                <w:rFonts w:ascii="思源黑体 CN Medium" w:eastAsia="思源黑体 CN Medium" w:hAnsi="思源黑体 CN Medium" w:cs="等线" w:hint="eastAsia"/>
              </w:rPr>
              <w:t>拖入还原论的无底深渊，难以脱身，而维特</w:t>
            </w:r>
            <w:r w:rsidRPr="00A90D3C">
              <w:rPr>
                <w:rFonts w:ascii="思源黑体 CN Medium" w:eastAsia="思源黑体 CN Medium" w:hAnsi="思源黑体 CN Medium" w:cs="等线" w:hint="eastAsia"/>
              </w:rPr>
              <w:lastRenderedPageBreak/>
              <w:t>根斯坦正是对此提出反驳。下面是我格外喜欢的一段维特根斯坦原文。这段文字本身并非专门谈论情绪，却把他的观点阐释得十分透彻，也展现出他分条编号的独特写作风格。（我认为每一位心理治疗师都应当读一读维特根斯坦。）</w:t>
            </w:r>
          </w:p>
        </w:tc>
      </w:tr>
      <w:tr w:rsidR="00A90D3C" w:rsidRPr="00A90D3C" w14:paraId="2853960E" w14:textId="77777777" w:rsidTr="00A90D3C">
        <w:tc>
          <w:tcPr>
            <w:tcW w:w="0" w:type="auto"/>
            <w:tcMar>
              <w:top w:w="120" w:type="dxa"/>
              <w:left w:w="120" w:type="dxa"/>
              <w:bottom w:w="120" w:type="dxa"/>
              <w:right w:w="120" w:type="dxa"/>
            </w:tcMar>
            <w:vAlign w:val="center"/>
            <w:hideMark/>
          </w:tcPr>
          <w:p w14:paraId="2CE68F4A" w14:textId="77777777" w:rsidR="00A90D3C" w:rsidRPr="00A90D3C" w:rsidRDefault="00A90D3C" w:rsidP="00A90D3C">
            <w:pPr>
              <w:rPr>
                <w:rFonts w:ascii="思源黑体 CN Medium" w:eastAsia="思源黑体 CN Medium" w:hAnsi="思源黑体 CN Medium"/>
                <w:i/>
                <w:iCs/>
              </w:rPr>
            </w:pPr>
            <w:r w:rsidRPr="00A90D3C">
              <w:rPr>
                <w:rFonts w:ascii="思源黑体 CN Medium" w:eastAsia="思源黑体 CN Medium" w:hAnsi="思源黑体 CN Medium"/>
                <w:i/>
                <w:iCs/>
              </w:rPr>
              <w:lastRenderedPageBreak/>
              <w:t>I saw this man years ago: now I have seen him again, I recognize him, I remember his name. And why does there have to be a cause of this remembering in my nervous system? Why must something or other, whatever it may be, be stored</w:t>
            </w:r>
            <w:r w:rsidRPr="00A90D3C">
              <w:rPr>
                <w:rFonts w:ascii="思源黑体 CN Medium" w:eastAsia="思源黑体 CN Medium" w:hAnsi="思源黑体 CN Medium"/>
                <w:i/>
                <w:iCs/>
              </w:rPr>
              <w:noBreakHyphen/>
              <w:t xml:space="preserve">up there in any form? Why must a trace have been left behind? Why should there not be a psychological regularity to which no physiological regularity corresponds? If this </w:t>
            </w:r>
            <w:r w:rsidRPr="00A90D3C">
              <w:rPr>
                <w:rFonts w:ascii="思源黑体 CN Medium" w:eastAsia="思源黑体 CN Medium" w:hAnsi="思源黑体 CN Medium"/>
                <w:i/>
                <w:iCs/>
              </w:rPr>
              <w:lastRenderedPageBreak/>
              <w:t>upsets our concepts of causality then it is high time they were upset. (from Wittgenstein’s Zettel, paragraph 905)</w:t>
            </w:r>
          </w:p>
        </w:tc>
        <w:tc>
          <w:tcPr>
            <w:tcW w:w="0" w:type="auto"/>
            <w:tcMar>
              <w:top w:w="120" w:type="dxa"/>
              <w:left w:w="120" w:type="dxa"/>
              <w:bottom w:w="120" w:type="dxa"/>
              <w:right w:w="120" w:type="dxa"/>
            </w:tcMar>
            <w:vAlign w:val="center"/>
            <w:hideMark/>
          </w:tcPr>
          <w:p w14:paraId="2413D809" w14:textId="77777777" w:rsidR="00A90D3C" w:rsidRPr="00A90D3C" w:rsidRDefault="00A90D3C" w:rsidP="00A90D3C">
            <w:pPr>
              <w:rPr>
                <w:rFonts w:ascii="思源黑体 CN Medium" w:eastAsia="思源黑体 CN Medium" w:hAnsi="思源黑体 CN Medium"/>
                <w:i/>
                <w:iCs/>
              </w:rPr>
            </w:pPr>
            <w:r w:rsidRPr="00A90D3C">
              <w:rPr>
                <w:rFonts w:ascii="思源黑体 CN Medium" w:eastAsia="思源黑体 CN Medium" w:hAnsi="思源黑体 CN Medium"/>
                <w:i/>
                <w:iCs/>
              </w:rPr>
              <w:lastRenderedPageBreak/>
              <w:t>多年前我见过这个人，如今再次遇见，我认出了他，也记起了他的名字。可为什么我的神经系统里，就必须存在这次回忆的成因？为什么神经系统中，一定要以某种形式储存下什么东西？为什么一定要留下痕迹？为何就不能存在一种心理规律，却没有与之对应的生理规律？倘若这颠覆了我们固有的因果观念，那也正是该颠覆的时候了。（摘自维特根斯坦《札记》第 905 节）</w:t>
            </w:r>
          </w:p>
        </w:tc>
      </w:tr>
      <w:tr w:rsidR="00A90D3C" w:rsidRPr="00A90D3C" w14:paraId="2110FC79" w14:textId="77777777" w:rsidTr="00CC5DE9">
        <w:tc>
          <w:tcPr>
            <w:tcW w:w="0" w:type="auto"/>
            <w:tcMar>
              <w:top w:w="120" w:type="dxa"/>
              <w:left w:w="120" w:type="dxa"/>
              <w:bottom w:w="120" w:type="dxa"/>
              <w:right w:w="120" w:type="dxa"/>
            </w:tcMar>
            <w:vAlign w:val="center"/>
            <w:hideMark/>
          </w:tcPr>
          <w:p w14:paraId="016EDDF3"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lastRenderedPageBreak/>
              <w:t>There are neurological and cognitive processes going on whenever we do anything, so of course they’re going on whenever we recognize, remember and are emotional. But it doesn’t follow that these processes are causally connected to or correspond to what we’re recognizing, remembering or being emotional about, or to human activity of recognizing, remembering or being emotional.</w:t>
            </w:r>
          </w:p>
        </w:tc>
        <w:tc>
          <w:tcPr>
            <w:tcW w:w="0" w:type="auto"/>
            <w:tcMar>
              <w:top w:w="120" w:type="dxa"/>
              <w:left w:w="120" w:type="dxa"/>
              <w:bottom w:w="120" w:type="dxa"/>
              <w:right w:w="120" w:type="dxa"/>
            </w:tcMar>
            <w:hideMark/>
          </w:tcPr>
          <w:p w14:paraId="15455D17" w14:textId="77777777" w:rsidR="00A90D3C" w:rsidRPr="00A90D3C" w:rsidRDefault="00A90D3C" w:rsidP="00CC5DE9">
            <w:pPr>
              <w:rPr>
                <w:rFonts w:ascii="思源黑体 CN Medium" w:eastAsia="思源黑体 CN Medium" w:hAnsi="思源黑体 CN Medium"/>
              </w:rPr>
            </w:pPr>
            <w:r w:rsidRPr="00A90D3C">
              <w:rPr>
                <w:rFonts w:ascii="思源黑体 CN Medium" w:eastAsia="思源黑体 CN Medium" w:hAnsi="思源黑体 CN Medium"/>
              </w:rPr>
              <w:t>我们做任何事的时候，神经与认知过程都在运转。因此，当我们辨识事物、回忆往事、产生情绪时，这些过程当然也同样在发生。但这并不代表：这些神经认知过程，和我们所辨识、回忆、为之动情的对象，或是和 “辨识、回忆、产生情绪” 这类人类行为，存在因果对应关系。</w:t>
            </w:r>
          </w:p>
        </w:tc>
      </w:tr>
      <w:tr w:rsidR="00A90D3C" w:rsidRPr="00A90D3C" w14:paraId="63423C4C" w14:textId="77777777" w:rsidTr="00A90D3C">
        <w:tc>
          <w:tcPr>
            <w:tcW w:w="0" w:type="auto"/>
            <w:tcMar>
              <w:top w:w="120" w:type="dxa"/>
              <w:left w:w="120" w:type="dxa"/>
              <w:bottom w:w="120" w:type="dxa"/>
              <w:right w:w="120" w:type="dxa"/>
            </w:tcMar>
            <w:vAlign w:val="center"/>
            <w:hideMark/>
          </w:tcPr>
          <w:p w14:paraId="1CFA31E0"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 xml:space="preserve">Emotions aren’t things we have or possess. They’re things we do. Some of us cultural and postmodern oriented psychologists make emotions actions. We see and study how people “perform emotions” and “create emotional scenarios.” We prefer these active, theatrical </w:t>
            </w:r>
            <w:r w:rsidRPr="00A90D3C">
              <w:rPr>
                <w:rFonts w:ascii="思源黑体 CN Medium" w:eastAsia="思源黑体 CN Medium" w:hAnsi="思源黑体 CN Medium"/>
              </w:rPr>
              <w:lastRenderedPageBreak/>
              <w:t>terms to the usual static noun that abandons emotionality’s socialness and relationality and, with it, its meaning.</w:t>
            </w:r>
          </w:p>
        </w:tc>
        <w:tc>
          <w:tcPr>
            <w:tcW w:w="0" w:type="auto"/>
            <w:tcMar>
              <w:top w:w="120" w:type="dxa"/>
              <w:left w:w="120" w:type="dxa"/>
              <w:bottom w:w="120" w:type="dxa"/>
              <w:right w:w="120" w:type="dxa"/>
            </w:tcMar>
            <w:vAlign w:val="center"/>
            <w:hideMark/>
          </w:tcPr>
          <w:p w14:paraId="45583050" w14:textId="081744D5"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lastRenderedPageBreak/>
              <w:t>情绪不是我们所拥有、占有的东西。情绪是我们做出的行为。我们这批偏向文化与后现代视角的心理学家，把情绪视作行动。我们观察、研究人们如何 “演绎情绪”“构建情绪场景”。我们偏爱这类动态、带有表演色彩的表述，而不是惯用的静态名词；后者剥离了情绪的社会性与</w:t>
            </w:r>
            <w:r w:rsidRPr="00A90D3C">
              <w:rPr>
                <w:rFonts w:ascii="思源黑体 CN Medium" w:eastAsia="思源黑体 CN Medium" w:hAnsi="思源黑体 CN Medium"/>
              </w:rPr>
              <w:lastRenderedPageBreak/>
              <w:t>关系属性，也一并丢掉了情绪本身的意义。</w:t>
            </w:r>
          </w:p>
        </w:tc>
      </w:tr>
      <w:tr w:rsidR="00A90D3C" w:rsidRPr="00A90D3C" w14:paraId="780B9DB2" w14:textId="77777777" w:rsidTr="00A90D3C">
        <w:tc>
          <w:tcPr>
            <w:tcW w:w="0" w:type="auto"/>
            <w:tcMar>
              <w:top w:w="120" w:type="dxa"/>
              <w:left w:w="120" w:type="dxa"/>
              <w:bottom w:w="120" w:type="dxa"/>
              <w:right w:w="120" w:type="dxa"/>
            </w:tcMar>
            <w:vAlign w:val="center"/>
            <w:hideMark/>
          </w:tcPr>
          <w:p w14:paraId="60CCCF58"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lastRenderedPageBreak/>
              <w:t>We can—and do—create new emotional forms of life. We don’t have a fixed or finite number of emotions.</w:t>
            </w:r>
          </w:p>
        </w:tc>
        <w:tc>
          <w:tcPr>
            <w:tcW w:w="0" w:type="auto"/>
            <w:tcMar>
              <w:top w:w="120" w:type="dxa"/>
              <w:left w:w="120" w:type="dxa"/>
              <w:bottom w:w="120" w:type="dxa"/>
              <w:right w:w="120" w:type="dxa"/>
            </w:tcMar>
            <w:vAlign w:val="center"/>
            <w:hideMark/>
          </w:tcPr>
          <w:p w14:paraId="2C3B3FCE"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我们有能力，也确实在创造全新的情绪生活形态。人类的情绪并非固定不变，也不是数量有限的。</w:t>
            </w:r>
          </w:p>
        </w:tc>
      </w:tr>
      <w:tr w:rsidR="00A90D3C" w:rsidRPr="00A90D3C" w14:paraId="157037F6" w14:textId="77777777" w:rsidTr="00A90D3C">
        <w:tc>
          <w:tcPr>
            <w:tcW w:w="0" w:type="auto"/>
            <w:tcMar>
              <w:top w:w="120" w:type="dxa"/>
              <w:left w:w="120" w:type="dxa"/>
              <w:bottom w:w="120" w:type="dxa"/>
              <w:right w:w="120" w:type="dxa"/>
            </w:tcMar>
            <w:vAlign w:val="center"/>
            <w:hideMark/>
          </w:tcPr>
          <w:p w14:paraId="72D102A8"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 xml:space="preserve">Many experts believe that emotions they should and can be defined and classified. They come up with the “basic” emotions (usually 6 or 8, including fear, happiness, anger, joy, etc.) and then create lists of dozens of combinations of these basic ones. They hold to an “essentialist” view that emotions are, well, emotions—no matter when and where you live or who you are. But for those of us who disagree, that makes no sense. If everything about our lives is different today from a hundred years ago, our emotional lives are different. If my life is nothing life a </w:t>
            </w:r>
            <w:r w:rsidRPr="00A90D3C">
              <w:rPr>
                <w:rFonts w:ascii="思源黑体 CN Medium" w:eastAsia="思源黑体 CN Medium" w:hAnsi="思源黑体 CN Medium"/>
              </w:rPr>
              <w:lastRenderedPageBreak/>
              <w:t>twelve year</w:t>
            </w:r>
            <w:r w:rsidRPr="00A90D3C">
              <w:rPr>
                <w:rFonts w:ascii="思源黑体 CN Medium" w:eastAsia="思源黑体 CN Medium" w:hAnsi="思源黑体 CN Medium"/>
              </w:rPr>
              <w:noBreakHyphen/>
              <w:t>old Syrian boy’s life, how can our anger be the same? What goes on in our brains might be the same but in no way does that mean our anger is the same.</w:t>
            </w:r>
          </w:p>
        </w:tc>
        <w:tc>
          <w:tcPr>
            <w:tcW w:w="0" w:type="auto"/>
            <w:tcMar>
              <w:top w:w="120" w:type="dxa"/>
              <w:left w:w="120" w:type="dxa"/>
              <w:bottom w:w="120" w:type="dxa"/>
              <w:right w:w="120" w:type="dxa"/>
            </w:tcMar>
            <w:vAlign w:val="center"/>
            <w:hideMark/>
          </w:tcPr>
          <w:p w14:paraId="575FE8BB"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lastRenderedPageBreak/>
              <w:t>很多专家认为，情绪理应、也可以被定义和分类。他们提出 “基本情绪”（通常是 6 到 8 种，包括恐惧、愉悦、愤怒、狂喜等），再罗列出几十种由基本情绪组合衍生出来的情绪。他们秉持本质主义的观点：情绪就是情绪，无论你身处什么时代、什么地域，无论你是谁，情绪都亘古不变。但在持反对立场的我们看来，这套说法站不住脚。倘若如今的生活和一百年前</w:t>
            </w:r>
            <w:proofErr w:type="gramStart"/>
            <w:r w:rsidRPr="00A90D3C">
              <w:rPr>
                <w:rFonts w:ascii="思源黑体 CN Medium" w:eastAsia="思源黑体 CN Medium" w:hAnsi="思源黑体 CN Medium"/>
              </w:rPr>
              <w:t>已然天</w:t>
            </w:r>
            <w:proofErr w:type="gramEnd"/>
            <w:r w:rsidRPr="00A90D3C">
              <w:rPr>
                <w:rFonts w:ascii="思源黑体 CN Medium" w:eastAsia="思源黑体 CN Medium" w:hAnsi="思源黑体 CN Medium"/>
              </w:rPr>
              <w:t>差地别，那我们的情绪体验也必然不同。如果我的人生和一名十二岁叙利亚男孩的人生毫无相似之处，我们的愤怒又怎么可能一模一样？大脑内部的生理活动或许存在相似，但绝不代</w:t>
            </w:r>
            <w:r w:rsidRPr="00A90D3C">
              <w:rPr>
                <w:rFonts w:ascii="思源黑体 CN Medium" w:eastAsia="思源黑体 CN Medium" w:hAnsi="思源黑体 CN Medium"/>
              </w:rPr>
              <w:lastRenderedPageBreak/>
              <w:t>表我们的愤怒是同一种情绪。</w:t>
            </w:r>
          </w:p>
        </w:tc>
      </w:tr>
      <w:tr w:rsidR="00A90D3C" w:rsidRPr="00A90D3C" w14:paraId="2F77EBF2" w14:textId="77777777" w:rsidTr="00C904E6">
        <w:tc>
          <w:tcPr>
            <w:tcW w:w="0" w:type="auto"/>
            <w:tcMar>
              <w:top w:w="120" w:type="dxa"/>
              <w:left w:w="120" w:type="dxa"/>
              <w:bottom w:w="120" w:type="dxa"/>
              <w:right w:w="120" w:type="dxa"/>
            </w:tcMar>
            <w:vAlign w:val="center"/>
            <w:hideMark/>
          </w:tcPr>
          <w:p w14:paraId="445B290D"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lastRenderedPageBreak/>
              <w:t>Whatever you think of emoticons, the hundreds available—with more appearing every week—suggests that people (at least those who use social media) aren’t limiting themselves to the “6 (or 8) human emotions,” but are playing with ways to share their rich emotional forms of life in entirely new ways. Who knows, maybe this kind of play is enriching their emotional lives.</w:t>
            </w:r>
          </w:p>
        </w:tc>
        <w:tc>
          <w:tcPr>
            <w:tcW w:w="0" w:type="auto"/>
            <w:tcMar>
              <w:top w:w="120" w:type="dxa"/>
              <w:left w:w="120" w:type="dxa"/>
              <w:bottom w:w="120" w:type="dxa"/>
              <w:right w:w="120" w:type="dxa"/>
            </w:tcMar>
            <w:hideMark/>
          </w:tcPr>
          <w:p w14:paraId="7842A319" w14:textId="77777777" w:rsidR="00A90D3C" w:rsidRPr="00A90D3C" w:rsidRDefault="00A90D3C" w:rsidP="00C904E6">
            <w:pPr>
              <w:rPr>
                <w:rFonts w:ascii="思源黑体 CN Medium" w:eastAsia="思源黑体 CN Medium" w:hAnsi="思源黑体 CN Medium"/>
              </w:rPr>
            </w:pPr>
            <w:r w:rsidRPr="00A90D3C">
              <w:rPr>
                <w:rFonts w:ascii="思源黑体 CN Medium" w:eastAsia="思源黑体 CN Medium" w:hAnsi="思源黑体 CN Medium"/>
              </w:rPr>
              <w:t>不论你对表情符号持何种看法，市面上数以百计的表情还在每周新增，这就说明：人们（至少社交媒体用户）并没有局限于所谓 “6 种或 8 种人类基本情绪”，而是在用全新的方式，去表达自己丰富多元的情绪生活。说不定，这种尝试正在丰富着人们的情绪体验。</w:t>
            </w:r>
          </w:p>
        </w:tc>
      </w:tr>
      <w:tr w:rsidR="00A90D3C" w:rsidRPr="00A90D3C" w14:paraId="55C912F7" w14:textId="77777777" w:rsidTr="00A90D3C">
        <w:tc>
          <w:tcPr>
            <w:tcW w:w="0" w:type="auto"/>
            <w:tcMar>
              <w:top w:w="120" w:type="dxa"/>
              <w:left w:w="120" w:type="dxa"/>
              <w:bottom w:w="120" w:type="dxa"/>
              <w:right w:w="120" w:type="dxa"/>
            </w:tcMar>
            <w:vAlign w:val="center"/>
            <w:hideMark/>
          </w:tcPr>
          <w:p w14:paraId="5B93F693"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b/>
                <w:bCs/>
              </w:rPr>
              <w:t>About the Author</w:t>
            </w:r>
          </w:p>
        </w:tc>
        <w:tc>
          <w:tcPr>
            <w:tcW w:w="0" w:type="auto"/>
            <w:tcMar>
              <w:top w:w="120" w:type="dxa"/>
              <w:left w:w="120" w:type="dxa"/>
              <w:bottom w:w="120" w:type="dxa"/>
              <w:right w:w="120" w:type="dxa"/>
            </w:tcMar>
            <w:vAlign w:val="center"/>
            <w:hideMark/>
          </w:tcPr>
          <w:p w14:paraId="566758DE"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b/>
                <w:bCs/>
              </w:rPr>
              <w:t>作者简介</w:t>
            </w:r>
          </w:p>
        </w:tc>
      </w:tr>
      <w:tr w:rsidR="00A90D3C" w:rsidRPr="00A90D3C" w14:paraId="66B09A82" w14:textId="77777777" w:rsidTr="00A90D3C">
        <w:tc>
          <w:tcPr>
            <w:tcW w:w="0" w:type="auto"/>
            <w:tcMar>
              <w:top w:w="120" w:type="dxa"/>
              <w:left w:w="120" w:type="dxa"/>
              <w:bottom w:w="120" w:type="dxa"/>
              <w:right w:w="120" w:type="dxa"/>
            </w:tcMar>
            <w:vAlign w:val="center"/>
            <w:hideMark/>
          </w:tcPr>
          <w:p w14:paraId="1DE9712A"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t>Lois Holzman Ph.D.</w:t>
            </w:r>
          </w:p>
        </w:tc>
        <w:tc>
          <w:tcPr>
            <w:tcW w:w="0" w:type="auto"/>
            <w:tcMar>
              <w:top w:w="120" w:type="dxa"/>
              <w:left w:w="120" w:type="dxa"/>
              <w:bottom w:w="120" w:type="dxa"/>
              <w:right w:w="120" w:type="dxa"/>
            </w:tcMar>
            <w:vAlign w:val="center"/>
            <w:hideMark/>
          </w:tcPr>
          <w:p w14:paraId="1FA70D29" w14:textId="77777777" w:rsidR="00A90D3C" w:rsidRPr="00A90D3C" w:rsidRDefault="00A90D3C" w:rsidP="00A90D3C">
            <w:pPr>
              <w:rPr>
                <w:rFonts w:ascii="思源黑体 CN Medium" w:eastAsia="思源黑体 CN Medium" w:hAnsi="思源黑体 CN Medium"/>
              </w:rPr>
            </w:pPr>
            <w:proofErr w:type="gramStart"/>
            <w:r w:rsidRPr="00A90D3C">
              <w:rPr>
                <w:rFonts w:ascii="思源黑体 CN Medium" w:eastAsia="思源黑体 CN Medium" w:hAnsi="思源黑体 CN Medium"/>
              </w:rPr>
              <w:t>洛</w:t>
            </w:r>
            <w:proofErr w:type="gramEnd"/>
            <w:r w:rsidRPr="00A90D3C">
              <w:rPr>
                <w:rFonts w:ascii="思源黑体 CN Medium" w:eastAsia="思源黑体 CN Medium" w:hAnsi="思源黑体 CN Medium"/>
              </w:rPr>
              <w:t>伊斯</w:t>
            </w:r>
            <w:r w:rsidRPr="00A90D3C">
              <w:rPr>
                <w:rFonts w:ascii="思源黑体 CN Medium" w:eastAsia="思源黑体 CN Medium" w:hAnsi="思源黑体 CN Medium" w:cs="微软雅黑" w:hint="eastAsia"/>
              </w:rPr>
              <w:t>・</w:t>
            </w:r>
            <w:r w:rsidRPr="00A90D3C">
              <w:rPr>
                <w:rFonts w:ascii="思源黑体 CN Medium" w:eastAsia="思源黑体 CN Medium" w:hAnsi="思源黑体 CN Medium" w:cs="等线" w:hint="eastAsia"/>
              </w:rPr>
              <w:t>霍尔茨曼</w:t>
            </w:r>
            <w:r w:rsidRPr="00A90D3C">
              <w:rPr>
                <w:rFonts w:ascii="思源黑体 CN Medium" w:eastAsia="思源黑体 CN Medium" w:hAnsi="思源黑体 CN Medium"/>
              </w:rPr>
              <w:t xml:space="preserve"> 博士</w:t>
            </w:r>
          </w:p>
        </w:tc>
      </w:tr>
      <w:tr w:rsidR="00A90D3C" w:rsidRPr="00A90D3C" w14:paraId="20DD8332" w14:textId="77777777" w:rsidTr="00A90D3C">
        <w:tc>
          <w:tcPr>
            <w:tcW w:w="0" w:type="auto"/>
            <w:tcMar>
              <w:top w:w="120" w:type="dxa"/>
              <w:left w:w="120" w:type="dxa"/>
              <w:bottom w:w="120" w:type="dxa"/>
              <w:right w:w="120" w:type="dxa"/>
            </w:tcMar>
            <w:vAlign w:val="center"/>
            <w:hideMark/>
          </w:tcPr>
          <w:p w14:paraId="20246B68" w14:textId="77777777" w:rsidR="00A90D3C" w:rsidRPr="00A90D3C" w:rsidRDefault="00A90D3C" w:rsidP="00A90D3C">
            <w:pPr>
              <w:rPr>
                <w:rFonts w:ascii="思源黑体 CN Medium" w:eastAsia="思源黑体 CN Medium" w:hAnsi="思源黑体 CN Medium"/>
              </w:rPr>
            </w:pPr>
            <w:r w:rsidRPr="00A90D3C">
              <w:rPr>
                <w:rFonts w:ascii="思源黑体 CN Medium" w:eastAsia="思源黑体 CN Medium" w:hAnsi="思源黑体 CN Medium"/>
              </w:rPr>
              <w:lastRenderedPageBreak/>
              <w:t xml:space="preserve">Lois Holzman, Ph.D., is the director of the East Side Institute for Group and </w:t>
            </w:r>
            <w:proofErr w:type="gramStart"/>
            <w:r w:rsidRPr="00A90D3C">
              <w:rPr>
                <w:rFonts w:ascii="思源黑体 CN Medium" w:eastAsia="思源黑体 CN Medium" w:hAnsi="思源黑体 CN Medium"/>
              </w:rPr>
              <w:t>Short Term</w:t>
            </w:r>
            <w:proofErr w:type="gramEnd"/>
            <w:r w:rsidRPr="00A90D3C">
              <w:rPr>
                <w:rFonts w:ascii="思源黑体 CN Medium" w:eastAsia="思源黑体 CN Medium" w:hAnsi="思源黑体 CN Medium"/>
              </w:rPr>
              <w:t xml:space="preserve"> Psychotherapy.</w:t>
            </w:r>
          </w:p>
        </w:tc>
        <w:tc>
          <w:tcPr>
            <w:tcW w:w="0" w:type="auto"/>
            <w:tcMar>
              <w:top w:w="120" w:type="dxa"/>
              <w:left w:w="120" w:type="dxa"/>
              <w:bottom w:w="120" w:type="dxa"/>
              <w:right w:w="120" w:type="dxa"/>
            </w:tcMar>
            <w:vAlign w:val="center"/>
            <w:hideMark/>
          </w:tcPr>
          <w:p w14:paraId="30394A20" w14:textId="40A27D4B" w:rsidR="00A90D3C" w:rsidRPr="00A90D3C" w:rsidRDefault="00A90D3C" w:rsidP="00A90D3C">
            <w:pPr>
              <w:rPr>
                <w:rFonts w:ascii="思源黑体 CN Medium" w:eastAsia="思源黑体 CN Medium" w:hAnsi="思源黑体 CN Medium"/>
              </w:rPr>
            </w:pPr>
            <w:proofErr w:type="gramStart"/>
            <w:r w:rsidRPr="00A90D3C">
              <w:rPr>
                <w:rFonts w:ascii="思源黑体 CN Medium" w:eastAsia="思源黑体 CN Medium" w:hAnsi="思源黑体 CN Medium"/>
              </w:rPr>
              <w:t>洛</w:t>
            </w:r>
            <w:proofErr w:type="gramEnd"/>
            <w:r w:rsidRPr="00A90D3C">
              <w:rPr>
                <w:rFonts w:ascii="思源黑体 CN Medium" w:eastAsia="思源黑体 CN Medium" w:hAnsi="思源黑体 CN Medium"/>
              </w:rPr>
              <w:t>伊斯</w:t>
            </w:r>
            <w:r w:rsidRPr="00A90D3C">
              <w:rPr>
                <w:rFonts w:ascii="思源黑体 CN Medium" w:eastAsia="思源黑体 CN Medium" w:hAnsi="思源黑体 CN Medium" w:cs="微软雅黑" w:hint="eastAsia"/>
              </w:rPr>
              <w:t>・</w:t>
            </w:r>
            <w:r w:rsidRPr="00A90D3C">
              <w:rPr>
                <w:rFonts w:ascii="思源黑体 CN Medium" w:eastAsia="思源黑体 CN Medium" w:hAnsi="思源黑体 CN Medium" w:cs="等线" w:hint="eastAsia"/>
              </w:rPr>
              <w:t>霍尔茨曼博士，</w:t>
            </w:r>
            <w:r w:rsidR="00C904E6">
              <w:rPr>
                <w:rFonts w:ascii="思源黑体 CN Medium" w:eastAsia="思源黑体 CN Medium" w:hAnsi="思源黑体 CN Medium" w:cs="等线" w:hint="eastAsia"/>
              </w:rPr>
              <w:t>纽约东区学院</w:t>
            </w:r>
            <w:r w:rsidRPr="00A90D3C">
              <w:rPr>
                <w:rFonts w:ascii="思源黑体 CN Medium" w:eastAsia="思源黑体 CN Medium" w:hAnsi="思源黑体 CN Medium" w:cs="等线" w:hint="eastAsia"/>
              </w:rPr>
              <w:t>团体与短期心理治疗研究所所长。</w:t>
            </w:r>
          </w:p>
        </w:tc>
      </w:tr>
    </w:tbl>
    <w:p w14:paraId="3420016B" w14:textId="77777777" w:rsidR="00C5320F" w:rsidRPr="00A90D3C" w:rsidRDefault="00C5320F">
      <w:pPr>
        <w:rPr>
          <w:rFonts w:ascii="思源黑体 CN Medium" w:eastAsia="思源黑体 CN Medium" w:hAnsi="思源黑体 CN Medium" w:hint="eastAsia"/>
        </w:rPr>
      </w:pPr>
    </w:p>
    <w:sectPr w:rsidR="00C5320F" w:rsidRPr="00A90D3C" w:rsidSect="00A90D3C">
      <w:headerReference w:type="even" r:id="rId7"/>
      <w:headerReference w:type="default" r:id="rId8"/>
      <w:footerReference w:type="even" r:id="rId9"/>
      <w:footerReference w:type="default" r:id="rId10"/>
      <w:headerReference w:type="first" r:id="rId11"/>
      <w:footerReference w:type="first" r:id="rId1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3344B" w14:textId="77777777" w:rsidR="00C116EB" w:rsidRDefault="00C116EB" w:rsidP="00F20664">
      <w:pPr>
        <w:rPr>
          <w:rFonts w:hint="eastAsia"/>
        </w:rPr>
      </w:pPr>
      <w:r>
        <w:separator/>
      </w:r>
    </w:p>
  </w:endnote>
  <w:endnote w:type="continuationSeparator" w:id="0">
    <w:p w14:paraId="69CEC0A7" w14:textId="77777777" w:rsidR="00C116EB" w:rsidRDefault="00C116EB" w:rsidP="00F2066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思源黑体 CN Medium">
    <w:panose1 w:val="020B0600000000000000"/>
    <w:charset w:val="86"/>
    <w:family w:val="swiss"/>
    <w:notTrueType/>
    <w:pitch w:val="variable"/>
    <w:sig w:usb0="20000207" w:usb1="2ADF3C10" w:usb2="00000016" w:usb3="00000000" w:csb0="00060107"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3846" w14:textId="77777777" w:rsidR="00F20664" w:rsidRDefault="00F20664">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7342" w14:textId="77777777" w:rsidR="00F20664" w:rsidRDefault="00F20664">
    <w:pPr>
      <w:pStyle w:val="af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B19A" w14:textId="77777777" w:rsidR="00F20664" w:rsidRDefault="00F20664">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9222E" w14:textId="77777777" w:rsidR="00C116EB" w:rsidRDefault="00C116EB" w:rsidP="00F20664">
      <w:pPr>
        <w:rPr>
          <w:rFonts w:hint="eastAsia"/>
        </w:rPr>
      </w:pPr>
      <w:r>
        <w:separator/>
      </w:r>
    </w:p>
  </w:footnote>
  <w:footnote w:type="continuationSeparator" w:id="0">
    <w:p w14:paraId="4D64487E" w14:textId="77777777" w:rsidR="00C116EB" w:rsidRDefault="00C116EB" w:rsidP="00F20664">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721C" w14:textId="7DBA976D" w:rsidR="00F20664" w:rsidRDefault="00F20664">
    <w:pPr>
      <w:pStyle w:val="ae"/>
      <w:rPr>
        <w:rFonts w:hint="eastAsia"/>
      </w:rPr>
    </w:pPr>
    <w:r>
      <w:rPr>
        <w:rFonts w:hint="eastAsia"/>
        <w:noProof/>
      </w:rPr>
      <w:pict w14:anchorId="7A5032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9913658" o:spid="_x0000_s1026" type="#_x0000_t75" style="position:absolute;left:0;text-align:left;margin-left:0;margin-top:0;width:697.65pt;height:117.7pt;z-index:-251657216;mso-position-horizontal:center;mso-position-horizontal-relative:margin;mso-position-vertical:center;mso-position-vertical-relative:margin" o:allowincell="f">
          <v:imagedata r:id="rId1" o:title="ESI_Logo_2021_1189x200"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CA75D" w14:textId="71A9576D" w:rsidR="00F20664" w:rsidRDefault="00F20664">
    <w:pPr>
      <w:pStyle w:val="ae"/>
      <w:rPr>
        <w:rFonts w:hint="eastAsia"/>
      </w:rPr>
    </w:pPr>
    <w:r>
      <w:rPr>
        <w:rFonts w:hint="eastAsia"/>
        <w:noProof/>
      </w:rPr>
      <w:pict w14:anchorId="088BE6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9913659" o:spid="_x0000_s1027" type="#_x0000_t75" style="position:absolute;left:0;text-align:left;margin-left:0;margin-top:0;width:697.65pt;height:117.7pt;z-index:-251656192;mso-position-horizontal:center;mso-position-horizontal-relative:margin;mso-position-vertical:center;mso-position-vertical-relative:margin" o:allowincell="f">
          <v:imagedata r:id="rId1" o:title="ESI_Logo_2021_1189x200"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E9F6A" w14:textId="26532668" w:rsidR="00F20664" w:rsidRDefault="00F20664">
    <w:pPr>
      <w:pStyle w:val="ae"/>
      <w:rPr>
        <w:rFonts w:hint="eastAsia"/>
      </w:rPr>
    </w:pPr>
    <w:r>
      <w:rPr>
        <w:rFonts w:hint="eastAsia"/>
        <w:noProof/>
      </w:rPr>
      <w:pict w14:anchorId="5EF525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9913657" o:spid="_x0000_s1025" type="#_x0000_t75" style="position:absolute;left:0;text-align:left;margin-left:0;margin-top:0;width:697.65pt;height:117.7pt;z-index:-251658240;mso-position-horizontal:center;mso-position-horizontal-relative:margin;mso-position-vertical:center;mso-position-vertical-relative:margin" o:allowincell="f">
          <v:imagedata r:id="rId1" o:title="ESI_Logo_2021_1189x200"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74A"/>
    <w:rsid w:val="00350303"/>
    <w:rsid w:val="006E18E8"/>
    <w:rsid w:val="00887369"/>
    <w:rsid w:val="00A66B93"/>
    <w:rsid w:val="00A90D3C"/>
    <w:rsid w:val="00C116EB"/>
    <w:rsid w:val="00C5320F"/>
    <w:rsid w:val="00C904E6"/>
    <w:rsid w:val="00CC5DE9"/>
    <w:rsid w:val="00DB64B4"/>
    <w:rsid w:val="00E2074A"/>
    <w:rsid w:val="00F206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91F64"/>
  <w15:chartTrackingRefBased/>
  <w15:docId w15:val="{497D1A94-9C9B-4DA7-9E7E-48293F951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2074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2074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2074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2074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2074A"/>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E2074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2074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2074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2074A"/>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2074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2074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2074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2074A"/>
    <w:rPr>
      <w:rFonts w:cstheme="majorBidi"/>
      <w:color w:val="0F4761" w:themeColor="accent1" w:themeShade="BF"/>
      <w:sz w:val="28"/>
      <w:szCs w:val="28"/>
    </w:rPr>
  </w:style>
  <w:style w:type="character" w:customStyle="1" w:styleId="50">
    <w:name w:val="标题 5 字符"/>
    <w:basedOn w:val="a0"/>
    <w:link w:val="5"/>
    <w:uiPriority w:val="9"/>
    <w:semiHidden/>
    <w:rsid w:val="00E2074A"/>
    <w:rPr>
      <w:rFonts w:cstheme="majorBidi"/>
      <w:color w:val="0F4761" w:themeColor="accent1" w:themeShade="BF"/>
      <w:sz w:val="24"/>
      <w:szCs w:val="24"/>
    </w:rPr>
  </w:style>
  <w:style w:type="character" w:customStyle="1" w:styleId="60">
    <w:name w:val="标题 6 字符"/>
    <w:basedOn w:val="a0"/>
    <w:link w:val="6"/>
    <w:uiPriority w:val="9"/>
    <w:semiHidden/>
    <w:rsid w:val="00E2074A"/>
    <w:rPr>
      <w:rFonts w:cstheme="majorBidi"/>
      <w:b/>
      <w:bCs/>
      <w:color w:val="0F4761" w:themeColor="accent1" w:themeShade="BF"/>
    </w:rPr>
  </w:style>
  <w:style w:type="character" w:customStyle="1" w:styleId="70">
    <w:name w:val="标题 7 字符"/>
    <w:basedOn w:val="a0"/>
    <w:link w:val="7"/>
    <w:uiPriority w:val="9"/>
    <w:semiHidden/>
    <w:rsid w:val="00E2074A"/>
    <w:rPr>
      <w:rFonts w:cstheme="majorBidi"/>
      <w:b/>
      <w:bCs/>
      <w:color w:val="595959" w:themeColor="text1" w:themeTint="A6"/>
    </w:rPr>
  </w:style>
  <w:style w:type="character" w:customStyle="1" w:styleId="80">
    <w:name w:val="标题 8 字符"/>
    <w:basedOn w:val="a0"/>
    <w:link w:val="8"/>
    <w:uiPriority w:val="9"/>
    <w:semiHidden/>
    <w:rsid w:val="00E2074A"/>
    <w:rPr>
      <w:rFonts w:cstheme="majorBidi"/>
      <w:color w:val="595959" w:themeColor="text1" w:themeTint="A6"/>
    </w:rPr>
  </w:style>
  <w:style w:type="character" w:customStyle="1" w:styleId="90">
    <w:name w:val="标题 9 字符"/>
    <w:basedOn w:val="a0"/>
    <w:link w:val="9"/>
    <w:uiPriority w:val="9"/>
    <w:semiHidden/>
    <w:rsid w:val="00E2074A"/>
    <w:rPr>
      <w:rFonts w:eastAsiaTheme="majorEastAsia" w:cstheme="majorBidi"/>
      <w:color w:val="595959" w:themeColor="text1" w:themeTint="A6"/>
    </w:rPr>
  </w:style>
  <w:style w:type="paragraph" w:styleId="a3">
    <w:name w:val="Title"/>
    <w:basedOn w:val="a"/>
    <w:next w:val="a"/>
    <w:link w:val="a4"/>
    <w:uiPriority w:val="10"/>
    <w:qFormat/>
    <w:rsid w:val="00E2074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207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074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207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074A"/>
    <w:pPr>
      <w:spacing w:before="160" w:after="160"/>
      <w:jc w:val="center"/>
    </w:pPr>
    <w:rPr>
      <w:i/>
      <w:iCs/>
      <w:color w:val="404040" w:themeColor="text1" w:themeTint="BF"/>
    </w:rPr>
  </w:style>
  <w:style w:type="character" w:customStyle="1" w:styleId="a8">
    <w:name w:val="引用 字符"/>
    <w:basedOn w:val="a0"/>
    <w:link w:val="a7"/>
    <w:uiPriority w:val="29"/>
    <w:rsid w:val="00E2074A"/>
    <w:rPr>
      <w:i/>
      <w:iCs/>
      <w:color w:val="404040" w:themeColor="text1" w:themeTint="BF"/>
    </w:rPr>
  </w:style>
  <w:style w:type="paragraph" w:styleId="a9">
    <w:name w:val="List Paragraph"/>
    <w:basedOn w:val="a"/>
    <w:uiPriority w:val="34"/>
    <w:qFormat/>
    <w:rsid w:val="00E2074A"/>
    <w:pPr>
      <w:ind w:left="720"/>
      <w:contextualSpacing/>
    </w:pPr>
  </w:style>
  <w:style w:type="character" w:styleId="aa">
    <w:name w:val="Intense Emphasis"/>
    <w:basedOn w:val="a0"/>
    <w:uiPriority w:val="21"/>
    <w:qFormat/>
    <w:rsid w:val="00E2074A"/>
    <w:rPr>
      <w:i/>
      <w:iCs/>
      <w:color w:val="0F4761" w:themeColor="accent1" w:themeShade="BF"/>
    </w:rPr>
  </w:style>
  <w:style w:type="paragraph" w:styleId="ab">
    <w:name w:val="Intense Quote"/>
    <w:basedOn w:val="a"/>
    <w:next w:val="a"/>
    <w:link w:val="ac"/>
    <w:uiPriority w:val="30"/>
    <w:qFormat/>
    <w:rsid w:val="00E20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2074A"/>
    <w:rPr>
      <w:i/>
      <w:iCs/>
      <w:color w:val="0F4761" w:themeColor="accent1" w:themeShade="BF"/>
    </w:rPr>
  </w:style>
  <w:style w:type="character" w:styleId="ad">
    <w:name w:val="Intense Reference"/>
    <w:basedOn w:val="a0"/>
    <w:uiPriority w:val="32"/>
    <w:qFormat/>
    <w:rsid w:val="00E2074A"/>
    <w:rPr>
      <w:b/>
      <w:bCs/>
      <w:smallCaps/>
      <w:color w:val="0F4761" w:themeColor="accent1" w:themeShade="BF"/>
      <w:spacing w:val="5"/>
    </w:rPr>
  </w:style>
  <w:style w:type="paragraph" w:styleId="ae">
    <w:name w:val="header"/>
    <w:basedOn w:val="a"/>
    <w:link w:val="af"/>
    <w:uiPriority w:val="99"/>
    <w:unhideWhenUsed/>
    <w:rsid w:val="00F20664"/>
    <w:pPr>
      <w:tabs>
        <w:tab w:val="center" w:pos="4153"/>
        <w:tab w:val="right" w:pos="8306"/>
      </w:tabs>
      <w:snapToGrid w:val="0"/>
      <w:jc w:val="center"/>
    </w:pPr>
    <w:rPr>
      <w:sz w:val="18"/>
      <w:szCs w:val="18"/>
    </w:rPr>
  </w:style>
  <w:style w:type="character" w:customStyle="1" w:styleId="af">
    <w:name w:val="页眉 字符"/>
    <w:basedOn w:val="a0"/>
    <w:link w:val="ae"/>
    <w:uiPriority w:val="99"/>
    <w:rsid w:val="00F20664"/>
    <w:rPr>
      <w:sz w:val="18"/>
      <w:szCs w:val="18"/>
    </w:rPr>
  </w:style>
  <w:style w:type="paragraph" w:styleId="af0">
    <w:name w:val="footer"/>
    <w:basedOn w:val="a"/>
    <w:link w:val="af1"/>
    <w:uiPriority w:val="99"/>
    <w:unhideWhenUsed/>
    <w:rsid w:val="00F20664"/>
    <w:pPr>
      <w:tabs>
        <w:tab w:val="center" w:pos="4153"/>
        <w:tab w:val="right" w:pos="8306"/>
      </w:tabs>
      <w:snapToGrid w:val="0"/>
      <w:jc w:val="left"/>
    </w:pPr>
    <w:rPr>
      <w:sz w:val="18"/>
      <w:szCs w:val="18"/>
    </w:rPr>
  </w:style>
  <w:style w:type="character" w:customStyle="1" w:styleId="af1">
    <w:name w:val="页脚 字符"/>
    <w:basedOn w:val="a0"/>
    <w:link w:val="af0"/>
    <w:uiPriority w:val="99"/>
    <w:rsid w:val="00F2066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082A3-38F2-433D-AA01-D6FC9A05D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856</Words>
  <Characters>4884</Characters>
  <Application>Microsoft Office Word</Application>
  <DocSecurity>0</DocSecurity>
  <Lines>40</Lines>
  <Paragraphs>11</Paragraphs>
  <ScaleCrop>false</ScaleCrop>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 alvin</dc:creator>
  <cp:keywords/>
  <dc:description/>
  <cp:lastModifiedBy>chang alvin</cp:lastModifiedBy>
  <cp:revision>6</cp:revision>
  <cp:lastPrinted>2026-08-17T08:13:00Z</cp:lastPrinted>
  <dcterms:created xsi:type="dcterms:W3CDTF">2026-08-17T08:03:00Z</dcterms:created>
  <dcterms:modified xsi:type="dcterms:W3CDTF">2026-08-17T08:13:00Z</dcterms:modified>
</cp:coreProperties>
</file>